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4FE0" w14:textId="77777777" w:rsidR="00D56661" w:rsidRPr="0013377A" w:rsidRDefault="00D56661">
      <w:pPr>
        <w:jc w:val="both"/>
        <w:rPr>
          <w:rFonts w:ascii="Arial" w:eastAsia="Arial" w:hAnsi="Arial" w:cs="Arial"/>
          <w:sz w:val="20"/>
          <w:szCs w:val="20"/>
        </w:rPr>
      </w:pPr>
    </w:p>
    <w:p w14:paraId="2CFEF96D" w14:textId="77777777" w:rsidR="00D56661" w:rsidRPr="0013377A" w:rsidRDefault="00D56661">
      <w:pPr>
        <w:jc w:val="both"/>
        <w:rPr>
          <w:rFonts w:ascii="Arial" w:eastAsia="Arial" w:hAnsi="Arial" w:cs="Arial"/>
          <w:sz w:val="20"/>
          <w:szCs w:val="20"/>
        </w:rPr>
      </w:pPr>
    </w:p>
    <w:p w14:paraId="4CB39527" w14:textId="54F1FF2A" w:rsidR="00D56661" w:rsidRPr="00523487" w:rsidRDefault="00213A24">
      <w:pPr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b/>
          <w:bCs/>
          <w:i/>
          <w:iCs/>
        </w:rPr>
        <w:t xml:space="preserve">Insert </w:t>
      </w:r>
      <w:r w:rsidR="001304D4">
        <w:rPr>
          <w:rFonts w:ascii="Arial" w:eastAsia="Century Gothic" w:hAnsi="Arial" w:cs="Arial"/>
          <w:b/>
          <w:bCs/>
          <w:i/>
          <w:iCs/>
        </w:rPr>
        <w:t>Charter</w:t>
      </w:r>
      <w:r w:rsidRPr="00523487">
        <w:rPr>
          <w:rFonts w:ascii="Arial" w:eastAsia="Century Gothic" w:hAnsi="Arial" w:cs="Arial"/>
          <w:b/>
          <w:bCs/>
          <w:i/>
          <w:iCs/>
        </w:rPr>
        <w:t xml:space="preserve"> Letterhead</w:t>
      </w:r>
    </w:p>
    <w:p w14:paraId="206DC8BE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2EBAF71E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55A7086C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03FAFEDD" w14:textId="77777777" w:rsidR="00D56661" w:rsidRPr="00523487" w:rsidRDefault="00213A24">
      <w:pPr>
        <w:jc w:val="center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i/>
          <w:iCs/>
        </w:rPr>
        <w:t>Insert Date</w:t>
      </w:r>
    </w:p>
    <w:p w14:paraId="4F101FC7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389FF7AD" w14:textId="77777777" w:rsidR="00D56661" w:rsidRPr="00523487" w:rsidRDefault="00213A24">
      <w:pPr>
        <w:jc w:val="center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i/>
          <w:iCs/>
          <w:lang w:val="es-US"/>
        </w:rPr>
        <w:t>A TRAVÉS DE CORREO PRIORITARIO Y CORREO ELECTRÓNICO</w:t>
      </w:r>
    </w:p>
    <w:p w14:paraId="6BED6E47" w14:textId="77777777" w:rsidR="00D56661" w:rsidRPr="0013377A" w:rsidRDefault="00D56661">
      <w:pPr>
        <w:jc w:val="center"/>
        <w:rPr>
          <w:rFonts w:ascii="Arial" w:eastAsia="Century Gothic" w:hAnsi="Arial" w:cs="Arial"/>
          <w:sz w:val="20"/>
          <w:szCs w:val="20"/>
        </w:rPr>
      </w:pPr>
    </w:p>
    <w:p w14:paraId="0EAC901C" w14:textId="77777777" w:rsidR="00D56661" w:rsidRPr="0013377A" w:rsidRDefault="00213A24">
      <w:pPr>
        <w:rPr>
          <w:rFonts w:ascii="Arial" w:eastAsia="Century Gothic" w:hAnsi="Arial" w:cs="Arial"/>
          <w:sz w:val="20"/>
          <w:szCs w:val="20"/>
        </w:rPr>
      </w:pPr>
      <w:r w:rsidRPr="00523487">
        <w:rPr>
          <w:rFonts w:ascii="Arial" w:eastAsia="Century Gothic" w:hAnsi="Arial" w:cs="Arial"/>
          <w:i/>
          <w:iCs/>
        </w:rPr>
        <w:t>Insert Parent Name and Address</w:t>
      </w:r>
      <w:r w:rsidRPr="00523487">
        <w:rPr>
          <w:rFonts w:ascii="Arial" w:eastAsia="Century Gothic" w:hAnsi="Arial" w:cs="Arial"/>
        </w:rPr>
        <w:br/>
      </w:r>
    </w:p>
    <w:p w14:paraId="0D212E75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4CFFFF64" w14:textId="64D5F6D5" w:rsidR="00D56661" w:rsidRPr="00233B04" w:rsidRDefault="00213A24">
      <w:pPr>
        <w:tabs>
          <w:tab w:val="left" w:pos="720"/>
        </w:tabs>
        <w:ind w:left="720" w:hanging="720"/>
        <w:rPr>
          <w:rFonts w:ascii="Arial" w:eastAsia="Century Gothic" w:hAnsi="Arial" w:cs="Arial"/>
          <w:b/>
          <w:bCs/>
        </w:rPr>
      </w:pPr>
      <w:r w:rsidRPr="00523487">
        <w:rPr>
          <w:rFonts w:ascii="Arial" w:eastAsia="Century Gothic" w:hAnsi="Arial" w:cs="Arial"/>
          <w:b/>
          <w:bCs/>
          <w:lang w:val="es-US"/>
        </w:rPr>
        <w:t>RE:</w:t>
      </w:r>
      <w:r w:rsidRPr="00523487">
        <w:rPr>
          <w:rFonts w:ascii="Arial" w:eastAsia="Century Gothic" w:hAnsi="Arial" w:cs="Arial"/>
          <w:b/>
          <w:bCs/>
          <w:lang w:val="es-US"/>
        </w:rPr>
        <w:tab/>
      </w:r>
      <w:r w:rsidRPr="00523487">
        <w:rPr>
          <w:rFonts w:ascii="Arial" w:eastAsia="Century Gothic" w:hAnsi="Arial" w:cs="Arial"/>
          <w:b/>
          <w:bCs/>
          <w:u w:val="single"/>
        </w:rPr>
        <w:t>Insert Student Name</w:t>
      </w:r>
      <w:r w:rsidRPr="00523487">
        <w:rPr>
          <w:rFonts w:ascii="Arial" w:eastAsia="Century Gothic" w:hAnsi="Arial" w:cs="Arial"/>
          <w:lang w:val="es-US"/>
        </w:rPr>
        <w:br/>
      </w:r>
      <w:r w:rsidRPr="00233B04">
        <w:rPr>
          <w:rFonts w:ascii="Arial" w:eastAsia="Century Gothic" w:hAnsi="Arial" w:cs="Arial"/>
          <w:b/>
          <w:bCs/>
          <w:lang w:val="es-US"/>
        </w:rPr>
        <w:t xml:space="preserve">Notificación previa por escrito sobre el cierre de escuelas y </w:t>
      </w:r>
      <w:r w:rsidR="001304D4">
        <w:rPr>
          <w:rFonts w:ascii="Arial" w:eastAsia="Century Gothic" w:hAnsi="Arial" w:cs="Arial"/>
          <w:b/>
          <w:bCs/>
          <w:lang w:val="es-US"/>
        </w:rPr>
        <w:t>charters</w:t>
      </w:r>
      <w:r w:rsidRPr="00233B04">
        <w:rPr>
          <w:rFonts w:ascii="Arial" w:eastAsia="Century Gothic" w:hAnsi="Arial" w:cs="Arial"/>
          <w:b/>
          <w:bCs/>
          <w:lang w:val="es-US"/>
        </w:rPr>
        <w:t xml:space="preserve"> para prevenir/contener la propagación del COVID-19 (coronavirus)</w:t>
      </w:r>
    </w:p>
    <w:p w14:paraId="13F584B6" w14:textId="77777777" w:rsidR="00D56661" w:rsidRPr="0013377A" w:rsidRDefault="00213A24">
      <w:pPr>
        <w:rPr>
          <w:rFonts w:ascii="Arial" w:eastAsia="Century Gothic" w:hAnsi="Arial" w:cs="Arial"/>
          <w:sz w:val="20"/>
          <w:szCs w:val="20"/>
        </w:rPr>
      </w:pPr>
      <w:r w:rsidRPr="0013377A">
        <w:rPr>
          <w:rFonts w:ascii="Arial" w:eastAsia="Century Gothic" w:hAnsi="Arial" w:cs="Arial"/>
          <w:sz w:val="20"/>
          <w:szCs w:val="20"/>
          <w:lang w:val="es-US"/>
        </w:rPr>
        <w:t xml:space="preserve"> </w:t>
      </w:r>
    </w:p>
    <w:p w14:paraId="4CF0E460" w14:textId="77777777" w:rsidR="00D56661" w:rsidRPr="00523487" w:rsidRDefault="00213A24">
      <w:pPr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>Estimado/a ___________:</w:t>
      </w:r>
    </w:p>
    <w:p w14:paraId="507621CC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5EFB70AA" w14:textId="0C1739A2" w:rsidR="00D56661" w:rsidRPr="00523487" w:rsidRDefault="00213A24">
      <w:pPr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 xml:space="preserve">Esta carta es una notificación previa por escrito del </w:t>
      </w:r>
      <w:r w:rsidR="001304D4">
        <w:rPr>
          <w:rFonts w:ascii="Arial" w:eastAsia="Century Gothic" w:hAnsi="Arial" w:cs="Arial"/>
          <w:lang w:val="es-US"/>
        </w:rPr>
        <w:t>Charter</w:t>
      </w:r>
      <w:r w:rsidRPr="00523487">
        <w:rPr>
          <w:rFonts w:ascii="Arial" w:eastAsia="Century Gothic" w:hAnsi="Arial" w:cs="Arial"/>
          <w:lang w:val="es-US"/>
        </w:rPr>
        <w:t xml:space="preserve"> de ____________ (“</w:t>
      </w:r>
      <w:r w:rsidR="001304D4">
        <w:rPr>
          <w:rFonts w:ascii="Arial" w:eastAsia="Century Gothic" w:hAnsi="Arial" w:cs="Arial"/>
          <w:lang w:val="es-US"/>
        </w:rPr>
        <w:t>Charter</w:t>
      </w:r>
      <w:r w:rsidRPr="00523487">
        <w:rPr>
          <w:rFonts w:ascii="Arial" w:eastAsia="Century Gothic" w:hAnsi="Arial" w:cs="Arial"/>
          <w:lang w:val="es-US"/>
        </w:rPr>
        <w:t>”), de acuerdo con 34 CFR § 300.503, sobre el cierre de la escuela de su estudiante a partir del __ de marzo de 2020, y se estima que durará hasta el __ de marzo de 2020.</w:t>
      </w:r>
      <w:r w:rsidR="00D57602">
        <w:rPr>
          <w:rFonts w:ascii="Arial" w:eastAsia="Century Gothic" w:hAnsi="Arial" w:cs="Arial"/>
          <w:lang w:val="es-US"/>
        </w:rPr>
        <w:t xml:space="preserve"> </w:t>
      </w:r>
      <w:r w:rsidRPr="00523487">
        <w:rPr>
          <w:rFonts w:ascii="Arial" w:eastAsia="Century Gothic" w:hAnsi="Arial" w:cs="Arial"/>
          <w:sz w:val="22"/>
          <w:szCs w:val="22"/>
          <w:lang w:val="es-US"/>
        </w:rPr>
        <w:t>Si el cierre se extiende, esta notificación se aplicará también a esas fechas.</w:t>
      </w:r>
    </w:p>
    <w:p w14:paraId="6F1E16A0" w14:textId="77777777" w:rsidR="00D56661" w:rsidRPr="0013377A" w:rsidRDefault="00D56661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7056F567" w14:textId="6E7C3750" w:rsidR="00D56661" w:rsidRPr="00523487" w:rsidRDefault="00213A24">
      <w:pPr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 xml:space="preserve">El </w:t>
      </w:r>
      <w:r w:rsidR="001304D4">
        <w:rPr>
          <w:rFonts w:ascii="Arial" w:eastAsia="Century Gothic" w:hAnsi="Arial" w:cs="Arial"/>
          <w:lang w:val="es-US"/>
        </w:rPr>
        <w:t>Charter</w:t>
      </w:r>
      <w:r w:rsidRPr="00523487">
        <w:rPr>
          <w:rFonts w:ascii="Arial" w:eastAsia="Century Gothic" w:hAnsi="Arial" w:cs="Arial"/>
          <w:lang w:val="es-US"/>
        </w:rPr>
        <w:t xml:space="preserve"> ha determinado que es necesario cerrar sus escuelas para prevenir/contener la propagación del COVID-19, tras consultar con el Centro para el Control de Enfermedades (Center for Disease Control, CDC), el Departamento de Educación de California (California Department of Education, CDE) y el Departamento de Salud Pública (Department of Public Health, DPH).</w:t>
      </w:r>
      <w:r w:rsidR="00D57602">
        <w:rPr>
          <w:rFonts w:ascii="Arial" w:eastAsia="Century Gothic" w:hAnsi="Arial" w:cs="Arial"/>
          <w:lang w:val="es-US"/>
        </w:rPr>
        <w:t xml:space="preserve">  </w:t>
      </w:r>
    </w:p>
    <w:p w14:paraId="5311653B" w14:textId="77777777" w:rsidR="00D56661" w:rsidRPr="0013377A" w:rsidRDefault="00D56661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1155D5A3" w14:textId="1659E75D" w:rsidR="00D57602" w:rsidRPr="00D57602" w:rsidRDefault="00D57602" w:rsidP="00D57602">
      <w:pPr>
        <w:jc w:val="both"/>
        <w:rPr>
          <w:rFonts w:ascii="Arial" w:eastAsia="Century Gothic" w:hAnsi="Arial" w:cs="Arial"/>
          <w:i/>
          <w:iCs/>
          <w:highlight w:val="yellow"/>
        </w:rPr>
      </w:pPr>
      <w:r w:rsidRPr="00D57602">
        <w:rPr>
          <w:rFonts w:ascii="Arial" w:eastAsia="Century Gothic" w:hAnsi="Arial" w:cs="Arial"/>
          <w:i/>
          <w:iCs/>
          <w:highlight w:val="yellow"/>
        </w:rPr>
        <w:t xml:space="preserve">If the </w:t>
      </w:r>
      <w:r w:rsidR="001304D4">
        <w:rPr>
          <w:rFonts w:ascii="Arial" w:eastAsia="Century Gothic" w:hAnsi="Arial" w:cs="Arial"/>
          <w:i/>
          <w:iCs/>
          <w:highlight w:val="yellow"/>
        </w:rPr>
        <w:t>Charter</w:t>
      </w:r>
      <w:r w:rsidRPr="00D57602">
        <w:rPr>
          <w:rFonts w:ascii="Arial" w:eastAsia="Century Gothic" w:hAnsi="Arial" w:cs="Arial"/>
          <w:i/>
          <w:iCs/>
          <w:highlight w:val="yellow"/>
        </w:rPr>
        <w:t xml:space="preserve"> is not providing services/access to any students during the closure, include the following:</w:t>
      </w:r>
    </w:p>
    <w:p w14:paraId="16805D35" w14:textId="77777777" w:rsidR="00D56661" w:rsidRPr="0013377A" w:rsidRDefault="00D56661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558471C6" w14:textId="18B281BA" w:rsidR="00D56661" w:rsidRPr="00523487" w:rsidRDefault="00213A24">
      <w:pPr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 xml:space="preserve">Durante el tiempo que dure el cierre de la escuela, ningún estudiante recibirá apoyos ni servicios del </w:t>
      </w:r>
      <w:r w:rsidR="001304D4">
        <w:rPr>
          <w:rFonts w:ascii="Arial" w:eastAsia="Century Gothic" w:hAnsi="Arial" w:cs="Arial"/>
          <w:lang w:val="es-US"/>
        </w:rPr>
        <w:t>Charter</w:t>
      </w:r>
      <w:r w:rsidRPr="00523487">
        <w:rPr>
          <w:rFonts w:ascii="Arial" w:eastAsia="Century Gothic" w:hAnsi="Arial" w:cs="Arial"/>
          <w:lang w:val="es-US"/>
        </w:rPr>
        <w:t>.</w:t>
      </w:r>
      <w:r w:rsidR="00D57602">
        <w:rPr>
          <w:rFonts w:ascii="Arial" w:eastAsia="Century Gothic" w:hAnsi="Arial" w:cs="Arial"/>
          <w:lang w:val="es-US"/>
        </w:rPr>
        <w:t xml:space="preserve"> </w:t>
      </w:r>
      <w:r w:rsidRPr="00523487">
        <w:rPr>
          <w:rFonts w:ascii="Arial" w:eastAsia="Century Gothic" w:hAnsi="Arial" w:cs="Arial"/>
          <w:lang w:val="es-US"/>
        </w:rPr>
        <w:t xml:space="preserve">El apoyo y los servicios de educación especial de su estudiante, de acuerdo con su IEP, se reanudarán cuando la escuela/el </w:t>
      </w:r>
      <w:r w:rsidR="001304D4">
        <w:rPr>
          <w:rFonts w:ascii="Arial" w:eastAsia="Century Gothic" w:hAnsi="Arial" w:cs="Arial"/>
          <w:lang w:val="es-US"/>
        </w:rPr>
        <w:t>charter</w:t>
      </w:r>
      <w:r w:rsidRPr="00523487">
        <w:rPr>
          <w:rFonts w:ascii="Arial" w:eastAsia="Century Gothic" w:hAnsi="Arial" w:cs="Arial"/>
          <w:lang w:val="es-US"/>
        </w:rPr>
        <w:t xml:space="preserve"> vuelva a abrir. Si su hijo no recibe servicios después de un período prolongado, el equipo de IEP del estudiante tomará una determinación individualizada sobre si se necesitan servicios compensatorios y en qué medida, según los requisitos aplicables, incluyendo la recuperación de las competencias que puedan haberse perdido.</w:t>
      </w:r>
    </w:p>
    <w:p w14:paraId="550DA99F" w14:textId="77777777" w:rsidR="00D56661" w:rsidRPr="0013377A" w:rsidRDefault="00D56661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2E1EDCF0" w14:textId="0B08FCE5" w:rsidR="00D57602" w:rsidRPr="00D57602" w:rsidRDefault="00D57602" w:rsidP="00D57602">
      <w:pPr>
        <w:jc w:val="both"/>
        <w:rPr>
          <w:rFonts w:ascii="Arial" w:eastAsia="Century Gothic" w:hAnsi="Arial" w:cs="Arial"/>
          <w:i/>
          <w:iCs/>
          <w:highlight w:val="yellow"/>
        </w:rPr>
      </w:pPr>
      <w:r w:rsidRPr="00D57602">
        <w:rPr>
          <w:rFonts w:ascii="Arial" w:eastAsia="Century Gothic" w:hAnsi="Arial" w:cs="Arial"/>
          <w:i/>
          <w:iCs/>
          <w:highlight w:val="yellow"/>
        </w:rPr>
        <w:t xml:space="preserve">If the </w:t>
      </w:r>
      <w:r w:rsidR="001304D4">
        <w:rPr>
          <w:rFonts w:ascii="Arial" w:eastAsia="Century Gothic" w:hAnsi="Arial" w:cs="Arial"/>
          <w:i/>
          <w:iCs/>
          <w:highlight w:val="yellow"/>
        </w:rPr>
        <w:t>Charter</w:t>
      </w:r>
      <w:r w:rsidRPr="00D57602">
        <w:rPr>
          <w:rFonts w:ascii="Arial" w:eastAsia="Century Gothic" w:hAnsi="Arial" w:cs="Arial"/>
          <w:i/>
          <w:iCs/>
          <w:highlight w:val="yellow"/>
        </w:rPr>
        <w:t xml:space="preserve"> intends on providing services/access to general education student during the closure, include the following:</w:t>
      </w:r>
    </w:p>
    <w:p w14:paraId="5EB76333" w14:textId="77777777" w:rsidR="00D56661" w:rsidRPr="0013377A" w:rsidRDefault="00D56661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3C658F4B" w14:textId="7BCF0BFD" w:rsidR="00D56661" w:rsidRPr="00523487" w:rsidRDefault="00213A24">
      <w:pPr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 xml:space="preserve">Durante el tiempo que dure el cierre de la escuela, el </w:t>
      </w:r>
      <w:r w:rsidR="001304D4">
        <w:rPr>
          <w:rFonts w:ascii="Arial" w:eastAsia="Century Gothic" w:hAnsi="Arial" w:cs="Arial"/>
          <w:lang w:val="es-US"/>
        </w:rPr>
        <w:t xml:space="preserve">Charter </w:t>
      </w:r>
      <w:r w:rsidRPr="00523487">
        <w:rPr>
          <w:rFonts w:ascii="Arial" w:eastAsia="Century Gothic" w:hAnsi="Arial" w:cs="Arial"/>
          <w:lang w:val="es-US"/>
        </w:rPr>
        <w:t>dará los siguientes apoyos y actividades a todos los estudiantes, incluyendo a los estudiantes con discapacidades:</w:t>
      </w:r>
    </w:p>
    <w:p w14:paraId="1F36FC13" w14:textId="77777777" w:rsidR="00D56661" w:rsidRPr="0013377A" w:rsidRDefault="00D56661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1B7137DA" w14:textId="77777777" w:rsidR="00D56661" w:rsidRPr="00523487" w:rsidRDefault="00213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Century Gothic" w:hAnsi="Arial" w:cs="Arial"/>
          <w:color w:val="000000"/>
          <w:highlight w:val="yellow"/>
        </w:rPr>
      </w:pPr>
      <w:r w:rsidRPr="00523487">
        <w:rPr>
          <w:rFonts w:ascii="Arial" w:eastAsia="Century Gothic" w:hAnsi="Arial" w:cs="Arial"/>
          <w:highlight w:val="yellow"/>
        </w:rPr>
        <w:t>INSERT WHAT YOU WILL PROVIDE</w:t>
      </w:r>
    </w:p>
    <w:p w14:paraId="61785C97" w14:textId="77777777" w:rsidR="00D56661" w:rsidRPr="0013377A" w:rsidRDefault="00D56661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6185081C" w14:textId="267A26C5" w:rsidR="00D56661" w:rsidRPr="00523487" w:rsidRDefault="00213A24">
      <w:pPr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lastRenderedPageBreak/>
        <w:t xml:space="preserve">Además de esto, el </w:t>
      </w:r>
      <w:r w:rsidR="001304D4">
        <w:rPr>
          <w:rFonts w:ascii="Arial" w:eastAsia="Century Gothic" w:hAnsi="Arial" w:cs="Arial"/>
          <w:lang w:val="es-US"/>
        </w:rPr>
        <w:t>Charter</w:t>
      </w:r>
      <w:r w:rsidRPr="00523487">
        <w:rPr>
          <w:rFonts w:ascii="Arial" w:eastAsia="Century Gothic" w:hAnsi="Arial" w:cs="Arial"/>
          <w:lang w:val="es-US"/>
        </w:rPr>
        <w:t xml:space="preserve"> dará los siguientes apoyos y servicios a los estudiantes con discapacidades para garantizar que su hijo tenga un acceso equitativo a las mismas oportunidades:</w:t>
      </w:r>
    </w:p>
    <w:p w14:paraId="479512A8" w14:textId="77777777" w:rsidR="00D56661" w:rsidRPr="0013377A" w:rsidRDefault="00D56661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3CF993DE" w14:textId="77777777" w:rsidR="00D56661" w:rsidRPr="00523487" w:rsidRDefault="00213A24">
      <w:pPr>
        <w:numPr>
          <w:ilvl w:val="0"/>
          <w:numId w:val="1"/>
        </w:numPr>
        <w:spacing w:after="240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highlight w:val="yellow"/>
        </w:rPr>
        <w:t>INSERT WHAT YOU WILL PROVIDE</w:t>
      </w:r>
    </w:p>
    <w:p w14:paraId="4DAA8783" w14:textId="77777777" w:rsidR="00D56661" w:rsidRPr="0013377A" w:rsidRDefault="00D56661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28A032F5" w14:textId="688731C6" w:rsidR="00B10C9E" w:rsidRPr="00523487" w:rsidRDefault="00B10C9E">
      <w:pPr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 xml:space="preserve">Tenga en cuenta que, debido a estas circunstancias excepcionales, la manera en la que se ofrezcan los servicios particulares que requiera el IEP de su hijo puede verse afectada. </w:t>
      </w:r>
    </w:p>
    <w:p w14:paraId="6B5AA202" w14:textId="77777777" w:rsidR="00B10C9E" w:rsidRPr="0013377A" w:rsidRDefault="00B10C9E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221D7A98" w14:textId="60017938" w:rsidR="00D56661" w:rsidRPr="00523487" w:rsidRDefault="00213A24">
      <w:pPr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 xml:space="preserve"> Para tomar su determinación, el </w:t>
      </w:r>
      <w:r w:rsidR="001304D4">
        <w:rPr>
          <w:rFonts w:ascii="Arial" w:eastAsia="Century Gothic" w:hAnsi="Arial" w:cs="Arial"/>
          <w:lang w:val="es-US"/>
        </w:rPr>
        <w:t xml:space="preserve">Charter </w:t>
      </w:r>
      <w:r w:rsidRPr="00523487">
        <w:rPr>
          <w:rFonts w:ascii="Arial" w:eastAsia="Century Gothic" w:hAnsi="Arial" w:cs="Arial"/>
          <w:lang w:val="es-US"/>
        </w:rPr>
        <w:t>revisó y consideró lo siguiente:</w:t>
      </w:r>
    </w:p>
    <w:p w14:paraId="5FF4D011" w14:textId="77777777" w:rsidR="00D56661" w:rsidRPr="00F560F7" w:rsidRDefault="00D56661">
      <w:pPr>
        <w:rPr>
          <w:rFonts w:ascii="Arial" w:eastAsia="Century Gothic" w:hAnsi="Arial" w:cs="Arial"/>
          <w:sz w:val="20"/>
          <w:szCs w:val="20"/>
        </w:rPr>
      </w:pPr>
    </w:p>
    <w:p w14:paraId="4DDEF484" w14:textId="77777777" w:rsidR="00D56661" w:rsidRPr="00523487" w:rsidRDefault="00213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Century Gothic" w:hAnsi="Arial" w:cs="Arial"/>
          <w:color w:val="000000"/>
        </w:rPr>
      </w:pPr>
      <w:r w:rsidRPr="00523487">
        <w:rPr>
          <w:rFonts w:ascii="Arial" w:eastAsia="Century Gothic" w:hAnsi="Arial" w:cs="Arial"/>
          <w:color w:val="000000"/>
          <w:lang w:val="es-US"/>
        </w:rPr>
        <w:t>recomendaciones del CDC;</w:t>
      </w:r>
    </w:p>
    <w:p w14:paraId="7D574BB5" w14:textId="77777777" w:rsidR="00D56661" w:rsidRPr="00523487" w:rsidRDefault="00213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Century Gothic" w:hAnsi="Arial" w:cs="Arial"/>
          <w:color w:val="000000"/>
        </w:rPr>
      </w:pPr>
      <w:r w:rsidRPr="00523487">
        <w:rPr>
          <w:rFonts w:ascii="Arial" w:eastAsia="Century Gothic" w:hAnsi="Arial" w:cs="Arial"/>
          <w:color w:val="000000"/>
          <w:lang w:val="es-US"/>
        </w:rPr>
        <w:t>recomendaciones del CDE;</w:t>
      </w:r>
    </w:p>
    <w:p w14:paraId="19006434" w14:textId="77777777" w:rsidR="00D56661" w:rsidRPr="00523487" w:rsidRDefault="00213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Century Gothic" w:hAnsi="Arial" w:cs="Arial"/>
          <w:color w:val="000000"/>
        </w:rPr>
      </w:pPr>
      <w:r w:rsidRPr="00523487">
        <w:rPr>
          <w:rFonts w:ascii="Arial" w:eastAsia="Century Gothic" w:hAnsi="Arial" w:cs="Arial"/>
          <w:color w:val="000000"/>
          <w:lang w:val="es-US"/>
        </w:rPr>
        <w:t>recomendaciones del DPH;</w:t>
      </w:r>
    </w:p>
    <w:p w14:paraId="3F10E5B3" w14:textId="4739342D" w:rsidR="00D56661" w:rsidRPr="00523487" w:rsidRDefault="00213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Century Gothic" w:hAnsi="Arial" w:cs="Arial"/>
          <w:color w:val="000000"/>
        </w:rPr>
      </w:pPr>
      <w:r w:rsidRPr="00523487">
        <w:rPr>
          <w:rFonts w:ascii="Arial" w:eastAsia="Century Gothic" w:hAnsi="Arial" w:cs="Arial"/>
          <w:color w:val="000000"/>
          <w:lang w:val="es-US"/>
        </w:rPr>
        <w:t xml:space="preserve">toda otra información relevante de la que dispone el </w:t>
      </w:r>
      <w:r w:rsidR="001304D4">
        <w:rPr>
          <w:rFonts w:ascii="Arial" w:eastAsia="Century Gothic" w:hAnsi="Arial" w:cs="Arial"/>
          <w:color w:val="000000"/>
          <w:lang w:val="es-US"/>
        </w:rPr>
        <w:t>Charter.</w:t>
      </w:r>
      <w:r w:rsidR="00D57602">
        <w:rPr>
          <w:rFonts w:ascii="Arial" w:eastAsia="Century Gothic" w:hAnsi="Arial" w:cs="Arial"/>
          <w:color w:val="000000"/>
          <w:lang w:val="es-US"/>
        </w:rPr>
        <w:t xml:space="preserve"> </w:t>
      </w:r>
    </w:p>
    <w:p w14:paraId="0648D075" w14:textId="5EBD068F" w:rsidR="00D56661" w:rsidRPr="00523487" w:rsidRDefault="00213A24" w:rsidP="00D57602">
      <w:pPr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>Por último, tenga en cuenta que los padres de niños con discapacidades están protegidos por las leyes federales sobre derechos de los padres y las garantías procesales establecidas en 34 C.F.R. Parte 300.</w:t>
      </w:r>
      <w:r w:rsidR="00D57602">
        <w:rPr>
          <w:rFonts w:ascii="Arial" w:eastAsia="Century Gothic" w:hAnsi="Arial" w:cs="Arial"/>
          <w:lang w:val="es-US"/>
        </w:rPr>
        <w:t xml:space="preserve"> </w:t>
      </w:r>
      <w:r w:rsidRPr="00523487">
        <w:rPr>
          <w:rFonts w:ascii="Arial" w:eastAsia="Century Gothic" w:hAnsi="Arial" w:cs="Arial"/>
          <w:lang w:val="es-US"/>
        </w:rPr>
        <w:t>Encontrará una copia adjunta de los derechos de los padres y de las garantías procesales.</w:t>
      </w:r>
      <w:r w:rsidR="00D57602">
        <w:rPr>
          <w:rFonts w:ascii="Arial" w:eastAsia="Century Gothic" w:hAnsi="Arial" w:cs="Arial"/>
          <w:lang w:val="es-US"/>
        </w:rPr>
        <w:t xml:space="preserve"> </w:t>
      </w:r>
      <w:r w:rsidR="00D57602" w:rsidRPr="00D57602">
        <w:rPr>
          <w:rFonts w:ascii="Arial" w:eastAsia="Century Gothic" w:hAnsi="Arial" w:cs="Arial"/>
          <w:highlight w:val="yellow"/>
        </w:rPr>
        <w:t>ALTERNATELY YOU COULD DIRECT THEM TO GET THEM ON THE WEBSITE:</w:t>
      </w:r>
      <w:r w:rsidR="00D57602">
        <w:rPr>
          <w:rFonts w:ascii="Arial" w:eastAsia="Century Gothic" w:hAnsi="Arial" w:cs="Arial"/>
          <w:lang w:val="es-US"/>
        </w:rPr>
        <w:t xml:space="preserve"> </w:t>
      </w:r>
      <w:hyperlink r:id="rId7">
        <w:r w:rsidRPr="00523487">
          <w:rPr>
            <w:rFonts w:ascii="Arial" w:eastAsia="Century Gothic" w:hAnsi="Arial" w:cs="Arial"/>
            <w:color w:val="1155CC"/>
            <w:highlight w:val="yellow"/>
            <w:u w:val="single"/>
            <w:lang w:val="es-US"/>
          </w:rPr>
          <w:t>https://www.cde.ca.gov/sp/se/qa/pseng.asp</w:t>
        </w:r>
      </w:hyperlink>
      <w:r w:rsidRPr="00523487">
        <w:rPr>
          <w:rFonts w:ascii="Arial" w:eastAsia="Century Gothic" w:hAnsi="Arial" w:cs="Arial"/>
          <w:lang w:val="es-US"/>
        </w:rPr>
        <w:t xml:space="preserve"> Las fuentes con las que puede ponerse en contacto para obtener ayuda para entender las disposiciones de las garantías procesales adjuntas son:</w:t>
      </w:r>
    </w:p>
    <w:p w14:paraId="3271D679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543D9BC0" w14:textId="489626C3" w:rsidR="00D56661" w:rsidRPr="00523487" w:rsidRDefault="009F37BB">
      <w:pPr>
        <w:ind w:left="720" w:firstLine="720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>El Dorado County Special Education Local Plan Area (SELPA)</w:t>
      </w:r>
    </w:p>
    <w:p w14:paraId="5F55E28F" w14:textId="3A889B52" w:rsidR="009F37BB" w:rsidRDefault="001304D4" w:rsidP="002B288A">
      <w:pPr>
        <w:ind w:left="720" w:firstLine="720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6767 Green Valley Rd.</w:t>
      </w:r>
    </w:p>
    <w:p w14:paraId="25BB6930" w14:textId="438E9477" w:rsidR="001304D4" w:rsidRPr="00523487" w:rsidRDefault="001304D4" w:rsidP="002B288A">
      <w:pPr>
        <w:ind w:left="720" w:firstLine="720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Placerville, CA 95667</w:t>
      </w:r>
      <w:bookmarkStart w:id="0" w:name="_GoBack"/>
      <w:bookmarkEnd w:id="0"/>
    </w:p>
    <w:p w14:paraId="1A08B75B" w14:textId="77777777" w:rsidR="002B288A" w:rsidRPr="0013377A" w:rsidRDefault="002B288A" w:rsidP="002B288A">
      <w:pPr>
        <w:rPr>
          <w:rFonts w:ascii="Arial" w:eastAsia="Century Gothic" w:hAnsi="Arial" w:cs="Arial"/>
          <w:sz w:val="20"/>
          <w:szCs w:val="20"/>
        </w:rPr>
      </w:pPr>
    </w:p>
    <w:p w14:paraId="5B6ED940" w14:textId="77777777" w:rsidR="00D56661" w:rsidRPr="00523487" w:rsidRDefault="00213A24" w:rsidP="002B288A">
      <w:pPr>
        <w:ind w:left="1440" w:firstLine="720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>y</w:t>
      </w:r>
    </w:p>
    <w:p w14:paraId="4691591F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5114D12E" w14:textId="77777777" w:rsidR="00D56661" w:rsidRPr="00523487" w:rsidRDefault="00213A24">
      <w:pPr>
        <w:ind w:left="1440"/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>California Department of Education</w:t>
      </w:r>
    </w:p>
    <w:p w14:paraId="26A9A02A" w14:textId="77777777" w:rsidR="00D56661" w:rsidRPr="00523487" w:rsidRDefault="00213A24">
      <w:pPr>
        <w:ind w:left="1440"/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>P.O. Box 944272</w:t>
      </w:r>
    </w:p>
    <w:p w14:paraId="5472258D" w14:textId="77777777" w:rsidR="00D56661" w:rsidRPr="00523487" w:rsidRDefault="00213A24">
      <w:pPr>
        <w:ind w:left="1440"/>
        <w:jc w:val="both"/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>Sacramento, CA 94244-2720</w:t>
      </w:r>
    </w:p>
    <w:p w14:paraId="3A177833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316B1E89" w14:textId="791FDF9C" w:rsidR="00D56661" w:rsidRPr="00523487" w:rsidRDefault="00213A24" w:rsidP="00E642E0">
      <w:pPr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>Si tiene alguna pregunta, no dude en llamarme al (</w:t>
      </w:r>
      <w:r w:rsidR="00E642E0">
        <w:rPr>
          <w:rFonts w:ascii="Arial" w:eastAsia="Century Gothic" w:hAnsi="Arial" w:cs="Arial"/>
          <w:lang w:val="es-US"/>
        </w:rPr>
        <w:t>___</w:t>
      </w:r>
      <w:r w:rsidRPr="00523487">
        <w:rPr>
          <w:rFonts w:ascii="Arial" w:eastAsia="Century Gothic" w:hAnsi="Arial" w:cs="Arial"/>
          <w:lang w:val="es-US"/>
        </w:rPr>
        <w:t xml:space="preserve">) </w:t>
      </w:r>
      <w:r w:rsidR="00E642E0">
        <w:rPr>
          <w:rFonts w:ascii="Arial" w:eastAsia="Century Gothic" w:hAnsi="Arial" w:cs="Arial"/>
          <w:lang w:val="es-US"/>
        </w:rPr>
        <w:t>____</w:t>
      </w:r>
      <w:r w:rsidRPr="00523487">
        <w:rPr>
          <w:rFonts w:ascii="Arial" w:eastAsia="Century Gothic" w:hAnsi="Arial" w:cs="Arial"/>
          <w:lang w:val="es-US"/>
        </w:rPr>
        <w:t xml:space="preserve">- </w:t>
      </w:r>
      <w:r w:rsidR="00E642E0">
        <w:rPr>
          <w:rFonts w:ascii="Arial" w:eastAsia="Century Gothic" w:hAnsi="Arial" w:cs="Arial"/>
          <w:lang w:val="es-US"/>
        </w:rPr>
        <w:t xml:space="preserve">_____ </w:t>
      </w:r>
      <w:r w:rsidRPr="00523487">
        <w:rPr>
          <w:rFonts w:ascii="Arial" w:eastAsia="Century Gothic" w:hAnsi="Arial" w:cs="Arial"/>
          <w:lang w:val="es-US"/>
        </w:rPr>
        <w:t xml:space="preserve">entre las </w:t>
      </w:r>
      <w:r w:rsidR="00D57602">
        <w:rPr>
          <w:rFonts w:ascii="Arial" w:eastAsia="Century Gothic" w:hAnsi="Arial" w:cs="Arial"/>
          <w:lang w:val="es-US"/>
        </w:rPr>
        <w:br/>
      </w:r>
      <w:r w:rsidRPr="00523487">
        <w:rPr>
          <w:rFonts w:ascii="Arial" w:eastAsia="Century Gothic" w:hAnsi="Arial" w:cs="Arial"/>
          <w:lang w:val="es-US"/>
        </w:rPr>
        <w:t>8:00 a. m. y las 5:00 p. m.</w:t>
      </w:r>
    </w:p>
    <w:p w14:paraId="757F37B9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2C8998C3" w14:textId="77777777" w:rsidR="00D56661" w:rsidRPr="00523487" w:rsidRDefault="00213A24">
      <w:pPr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lang w:val="es-US"/>
        </w:rPr>
        <w:t>Atentamente,</w:t>
      </w:r>
    </w:p>
    <w:p w14:paraId="35B641B0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2C02D667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03E8029E" w14:textId="09F64353" w:rsidR="00D56661" w:rsidRPr="00523487" w:rsidRDefault="00213A24">
      <w:pPr>
        <w:rPr>
          <w:rFonts w:ascii="Arial" w:eastAsia="Century Gothic" w:hAnsi="Arial" w:cs="Arial"/>
        </w:rPr>
      </w:pPr>
      <w:r w:rsidRPr="00523487">
        <w:rPr>
          <w:rFonts w:ascii="Arial" w:eastAsia="Century Gothic" w:hAnsi="Arial" w:cs="Arial"/>
          <w:i/>
          <w:iCs/>
          <w:lang w:val="es-US"/>
        </w:rPr>
        <w:t xml:space="preserve">Administrador del </w:t>
      </w:r>
      <w:r w:rsidR="001304D4">
        <w:rPr>
          <w:rFonts w:ascii="Arial" w:eastAsia="Century Gothic" w:hAnsi="Arial" w:cs="Arial"/>
          <w:i/>
          <w:iCs/>
          <w:lang w:val="es-US"/>
        </w:rPr>
        <w:t>Charter</w:t>
      </w:r>
    </w:p>
    <w:p w14:paraId="76B908AA" w14:textId="77777777" w:rsidR="00D56661" w:rsidRPr="0013377A" w:rsidRDefault="00D56661">
      <w:pPr>
        <w:rPr>
          <w:rFonts w:ascii="Arial" w:eastAsia="Century Gothic" w:hAnsi="Arial" w:cs="Arial"/>
          <w:sz w:val="20"/>
          <w:szCs w:val="20"/>
        </w:rPr>
      </w:pPr>
    </w:p>
    <w:p w14:paraId="338E5479" w14:textId="77777777" w:rsidR="00D56661" w:rsidRPr="002B288A" w:rsidRDefault="00213A2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Century Gothic" w:hAnsi="Arial" w:cs="Arial"/>
          <w:color w:val="000000"/>
        </w:rPr>
      </w:pPr>
      <w:r w:rsidRPr="00523487">
        <w:rPr>
          <w:rFonts w:ascii="Arial" w:eastAsia="Century Gothic" w:hAnsi="Arial" w:cs="Arial"/>
          <w:color w:val="000000"/>
          <w:lang w:val="es-US"/>
        </w:rPr>
        <w:t>Adjunto</w:t>
      </w:r>
      <w:r w:rsidRPr="00523487">
        <w:rPr>
          <w:rFonts w:ascii="Arial" w:eastAsia="Century Gothic" w:hAnsi="Arial" w:cs="Arial"/>
          <w:lang w:val="es-US"/>
        </w:rPr>
        <w:t xml:space="preserve">: </w:t>
      </w:r>
      <w:r w:rsidRPr="00523487">
        <w:rPr>
          <w:rFonts w:ascii="Arial" w:eastAsia="Century Gothic" w:hAnsi="Arial" w:cs="Arial"/>
          <w:color w:val="000000"/>
          <w:lang w:val="es-US"/>
        </w:rPr>
        <w:t>Derechos de los padres y garantías procesales</w:t>
      </w:r>
    </w:p>
    <w:sectPr w:rsidR="00D56661" w:rsidRPr="002B288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E210" w14:textId="77777777" w:rsidR="000A54C0" w:rsidRDefault="000A54C0">
      <w:r>
        <w:separator/>
      </w:r>
    </w:p>
  </w:endnote>
  <w:endnote w:type="continuationSeparator" w:id="0">
    <w:p w14:paraId="02A8F58D" w14:textId="77777777" w:rsidR="000A54C0" w:rsidRDefault="000A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2125" w14:textId="77777777" w:rsidR="000A54C0" w:rsidRDefault="000A54C0">
      <w:r>
        <w:separator/>
      </w:r>
    </w:p>
  </w:footnote>
  <w:footnote w:type="continuationSeparator" w:id="0">
    <w:p w14:paraId="0ABBE1CD" w14:textId="77777777" w:rsidR="000A54C0" w:rsidRDefault="000A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8910" w14:textId="77777777" w:rsidR="00D56661" w:rsidRDefault="00213A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5BD859C" wp14:editId="32BBA43D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805180" cy="41211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8173" y="3578705"/>
                        <a:ext cx="79565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DB013" w14:textId="77777777" w:rsidR="00D56661" w:rsidRDefault="00D56661">
                          <w:pPr>
                            <w:textDirection w:val="btLr"/>
                          </w:pPr>
                        </w:p>
                        <w:p w14:paraId="05C88992" w14:textId="77777777" w:rsidR="00D56661" w:rsidRDefault="00D5666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D859C" id="Rectangle 2" o:spid="_x0000_s1026" style="position:absolute;margin-left:-52pt;margin-top:0;width:63.4pt;height:3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" filled="f" stroked="f">
              <v:textbox inset="2.53958mm,1.2694mm,2.53958mm,1.2694mm">
                <w:txbxContent>
                  <w:p w14:paraId="3A2DB013" w14:textId="77777777" w:rsidR="00D56661" w:rsidRDefault="00D56661">
                    <w:pPr>
                      <w:textDirection w:val="btLr"/>
                    </w:pPr>
                  </w:p>
                  <w:p w14:paraId="05C88992" w14:textId="77777777" w:rsidR="00D56661" w:rsidRDefault="00D5666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55B5" w14:textId="77777777" w:rsidR="00D56661" w:rsidRDefault="00213A24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988795" wp14:editId="6D964DA5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805180" cy="4121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8173" y="3578705"/>
                        <a:ext cx="79565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99ECA" w14:textId="1CBCF85A" w:rsidR="00D56661" w:rsidRDefault="00D57602">
                          <w:pPr>
                            <w:ind w:left="21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lang w:val="es-US"/>
                            </w:rPr>
                            <w:t xml:space="preserve"> </w:t>
                          </w:r>
                          <w:r w:rsidR="00213A24"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lang w:val="es-US"/>
                            </w:rPr>
                            <w:t>DOCPROPERTY "CUS_DocIDString" 000845.00009</w:t>
                          </w:r>
                          <w:r w:rsidR="00213A24"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lang w:val="es-US"/>
                            </w:rPr>
                            <w:br/>
                            <w:t>26696451.1</w:t>
                          </w:r>
                        </w:p>
                        <w:p w14:paraId="68AD9541" w14:textId="77777777" w:rsidR="00D56661" w:rsidRDefault="00D5666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988795" id="Rectangle 1" o:spid="_x0000_s1027" style="position:absolute;margin-left:-52pt;margin-top:0;width:63.4pt;height:3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" filled="f" stroked="f">
              <v:textbox inset="2.53958mm,1.2694mm,2.53958mm,1.2694mm">
                <w:txbxContent>
                  <w:p w14:paraId="65D99ECA" w14:textId="1CBCF85A" w:rsidR="00D56661" w:rsidRDefault="00D57602">
                    <w:pPr>
                      <w:ind w:left="21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  <w:lang w:val="es-US"/>
                      </w:rPr>
                      <w:t xml:space="preserve"> </w:t>
                    </w:r>
                    <w:proofErr w:type="spellStart"/>
                    <w:r w:rsidR="00213A24">
                      <w:rPr>
                        <w:rFonts w:ascii="Arial" w:eastAsia="Arial" w:hAnsi="Arial" w:cs="Arial"/>
                        <w:color w:val="000000"/>
                        <w:sz w:val="15"/>
                        <w:lang w:val="es-US"/>
                      </w:rPr>
                      <w:t>DOCPROPERTY</w:t>
                    </w:r>
                    <w:proofErr w:type="spellEnd"/>
                    <w:r w:rsidR="00213A24">
                      <w:rPr>
                        <w:rFonts w:ascii="Arial" w:eastAsia="Arial" w:hAnsi="Arial" w:cs="Arial"/>
                        <w:color w:val="000000"/>
                        <w:sz w:val="15"/>
                        <w:lang w:val="es-US"/>
                      </w:rPr>
                      <w:t xml:space="preserve"> "</w:t>
                    </w:r>
                    <w:proofErr w:type="spellStart"/>
                    <w:r w:rsidR="00213A24">
                      <w:rPr>
                        <w:rFonts w:ascii="Arial" w:eastAsia="Arial" w:hAnsi="Arial" w:cs="Arial"/>
                        <w:color w:val="000000"/>
                        <w:sz w:val="15"/>
                        <w:lang w:val="es-US"/>
                      </w:rPr>
                      <w:t>CUS_DocIDString</w:t>
                    </w:r>
                    <w:proofErr w:type="spellEnd"/>
                    <w:r w:rsidR="00213A24">
                      <w:rPr>
                        <w:rFonts w:ascii="Arial" w:eastAsia="Arial" w:hAnsi="Arial" w:cs="Arial"/>
                        <w:color w:val="000000"/>
                        <w:sz w:val="15"/>
                        <w:lang w:val="es-US"/>
                      </w:rPr>
                      <w:t>" 000845.00009</w:t>
                    </w:r>
                    <w:r w:rsidR="00213A24">
                      <w:rPr>
                        <w:rFonts w:ascii="Arial" w:eastAsia="Arial" w:hAnsi="Arial" w:cs="Arial"/>
                        <w:color w:val="000000"/>
                        <w:sz w:val="15"/>
                        <w:lang w:val="es-US"/>
                      </w:rPr>
                      <w:br/>
                      <w:t>26696451.1</w:t>
                    </w:r>
                  </w:p>
                  <w:p w14:paraId="68AD9541" w14:textId="77777777" w:rsidR="00D56661" w:rsidRDefault="00D5666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A1436"/>
    <w:multiLevelType w:val="multilevel"/>
    <w:tmpl w:val="019E7500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61"/>
    <w:rsid w:val="0001568E"/>
    <w:rsid w:val="00060A3F"/>
    <w:rsid w:val="000A54C0"/>
    <w:rsid w:val="001304D4"/>
    <w:rsid w:val="0013377A"/>
    <w:rsid w:val="00213A24"/>
    <w:rsid w:val="00233B04"/>
    <w:rsid w:val="0023702C"/>
    <w:rsid w:val="00283370"/>
    <w:rsid w:val="002B288A"/>
    <w:rsid w:val="003B48C8"/>
    <w:rsid w:val="00523487"/>
    <w:rsid w:val="007D687B"/>
    <w:rsid w:val="00845CFA"/>
    <w:rsid w:val="009F37BB"/>
    <w:rsid w:val="00B10C9E"/>
    <w:rsid w:val="00B23117"/>
    <w:rsid w:val="00D56661"/>
    <w:rsid w:val="00D57602"/>
    <w:rsid w:val="00E642E0"/>
    <w:rsid w:val="00F560F7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0A34"/>
  <w15:docId w15:val="{6110394E-E78D-4A56-BF37-C779309B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240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spacing w:after="24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spacing w:after="24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spacing w:after="240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widowControl w:val="0"/>
      <w:tabs>
        <w:tab w:val="left" w:pos="5040"/>
      </w:tabs>
      <w:spacing w:after="240"/>
      <w:jc w:val="both"/>
      <w:outlineLvl w:val="4"/>
    </w:pPr>
  </w:style>
  <w:style w:type="paragraph" w:styleId="Heading6">
    <w:name w:val="heading 6"/>
    <w:basedOn w:val="Normal"/>
    <w:next w:val="Normal"/>
    <w:pPr>
      <w:widowControl w:val="0"/>
      <w:tabs>
        <w:tab w:val="left" w:pos="5760"/>
      </w:tabs>
      <w:spacing w:after="24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spacing w:after="24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de.ca.gov/sp/se/qa/pseng.as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DD89067B7A48A5A3B45C998E40BA" ma:contentTypeVersion="11" ma:contentTypeDescription="Create a new document." ma:contentTypeScope="" ma:versionID="689673168f7443629a7f54e21e7b50cc">
  <xsd:schema xmlns:xsd="http://www.w3.org/2001/XMLSchema" xmlns:xs="http://www.w3.org/2001/XMLSchema" xmlns:p="http://schemas.microsoft.com/office/2006/metadata/properties" xmlns:ns2="286a1070-b275-4db4-8bef-939db8637d46" xmlns:ns3="edae94ca-ab6e-483c-91df-cfcfc74ea967" targetNamespace="http://schemas.microsoft.com/office/2006/metadata/properties" ma:root="true" ma:fieldsID="90f1eb648562bec0de5f63cd2dd12ef3" ns2:_="" ns3:_="">
    <xsd:import namespace="286a1070-b275-4db4-8bef-939db8637d46"/>
    <xsd:import namespace="edae94ca-ab6e-483c-91df-cfcfc74ea9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1070-b275-4db4-8bef-939db8637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94ca-ab6e-483c-91df-cfcfc74ea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ae94ca-ab6e-483c-91df-cfcfc74ea967" xsi:nil="true"/>
  </documentManagement>
</p:properties>
</file>

<file path=customXml/itemProps1.xml><?xml version="1.0" encoding="utf-8"?>
<ds:datastoreItem xmlns:ds="http://schemas.openxmlformats.org/officeDocument/2006/customXml" ds:itemID="{4FD81739-E9AF-4361-A3A4-BDF101170E82}"/>
</file>

<file path=customXml/itemProps2.xml><?xml version="1.0" encoding="utf-8"?>
<ds:datastoreItem xmlns:ds="http://schemas.openxmlformats.org/officeDocument/2006/customXml" ds:itemID="{F1163E31-770B-4DE2-89C9-B217191EC882}"/>
</file>

<file path=customXml/itemProps3.xml><?xml version="1.0" encoding="utf-8"?>
<ds:datastoreItem xmlns:ds="http://schemas.openxmlformats.org/officeDocument/2006/customXml" ds:itemID="{574DFAE7-7D0D-46A3-826B-748CC21B3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Benton</dc:creator>
  <cp:lastModifiedBy>Alison Rose</cp:lastModifiedBy>
  <cp:revision>14</cp:revision>
  <dcterms:created xsi:type="dcterms:W3CDTF">2020-03-20T17:15:00Z</dcterms:created>
  <dcterms:modified xsi:type="dcterms:W3CDTF">2020-03-27T16:31:00Z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0x0101001C80DD89067B7A48A5A3B45C998E40BA</vt:lpwstr>
  </property>
</Properties>
</file>